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1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eastAsia="zh-CN"/>
        </w:rPr>
        <w:t>年度</w:t>
      </w:r>
      <w:r>
        <w:rPr>
          <w:rFonts w:hint="eastAsia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eastAsia="zh-CN"/>
        </w:rPr>
        <w:t>政府债务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highlight w:val="none"/>
          <w:lang w:eastAsia="zh-CN"/>
        </w:rPr>
        <w:t>决算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年度政府债务限额总体情况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15.6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（一）</w:t>
      </w:r>
      <w:r>
        <w:rPr>
          <w:rFonts w:hint="eastAsia" w:ascii="Times New Roman" w:hAnsi="Times New Roman" w:eastAsia="楷体_GB2312" w:cs="Times New Roman"/>
          <w:b/>
          <w:bCs/>
          <w:sz w:val="30"/>
          <w:szCs w:val="30"/>
          <w:highlight w:val="none"/>
          <w:lang w:val="en-US" w:eastAsia="zh-CN"/>
        </w:rPr>
        <w:t>政府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债务限额分类型情况。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4.7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10.9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（二）新增债务限额情况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二、202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年度政府债务余额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政府债务余额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15.16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15.6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（一）一般债务余额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决算数。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政府一般债务余额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4.26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（二）专项债务余额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决算数。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政府专项债务余额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10.9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三、202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年度政府债券发行使用情况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1.9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（一）新增一般债券发行使用情况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亿元。上述债券资金主要用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于乡村振兴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等领域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（详见附件2-3）。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10年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为3.39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通过一般公共预算收入偿还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（二）新增专项债券发行使用情况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亿元。上述债券资金主要用于能源社会事业、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文化旅游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等重点领域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（详见附件2-3）。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15年期、20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通过对应项目取得的政府性基金或专项收入等偿还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（三）再融资债券发行使用情况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亿元（再融资一般债券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亿元、再融资专项债券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亿元）。上述债券资金全部用于偿还到期政府债券本金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5年期、7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为3.25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四、202</w:t>
      </w:r>
      <w:r>
        <w:rPr>
          <w:rFonts w:hint="eastAsia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  <w:t>年度政府债券还本付息情况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0.38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本金0.88亿元，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0.28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（一）一般债券还本付息情况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政府一般债券还本付息总额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1.03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本金0.88亿元，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0.28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0.6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0.15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（二）专项债券还本付息情况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政府专项债券还本付息总额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本金0亿元，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60" w:leftChars="284" w:hanging="864" w:hangingChars="3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1.1-1 2021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1-2 2021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1-3 2021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政府债务限额、余额（含一般债务限额、余额和专项债务限额、余额）情况表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.2-1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 xml:space="preserve"> 2021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政府债券发行情况表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 xml:space="preserve">2-2 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政府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情况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明细表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2021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克拉玛依市乌尔禾区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新增债券使用情况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2-4 2021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克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拉玛依市乌尔禾区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highlight w:val="none"/>
          <w:lang w:val="en-US" w:eastAsia="zh-CN"/>
        </w:rPr>
        <w:t>还本付息决算情况表</w:t>
      </w:r>
    </w:p>
    <w:sectPr>
      <w:headerReference r:id="rId3" w:type="default"/>
      <w:footerReference r:id="rId4" w:type="default"/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4AD2225"/>
    <w:rsid w:val="063F2F9D"/>
    <w:rsid w:val="090B4E5B"/>
    <w:rsid w:val="0E25722D"/>
    <w:rsid w:val="0E8D4F6B"/>
    <w:rsid w:val="0F391452"/>
    <w:rsid w:val="16A7143C"/>
    <w:rsid w:val="182373F8"/>
    <w:rsid w:val="18823C8F"/>
    <w:rsid w:val="18D86125"/>
    <w:rsid w:val="1C460386"/>
    <w:rsid w:val="1D57227F"/>
    <w:rsid w:val="2AB37734"/>
    <w:rsid w:val="2B0F4298"/>
    <w:rsid w:val="2FBE46FB"/>
    <w:rsid w:val="31D13988"/>
    <w:rsid w:val="325A2235"/>
    <w:rsid w:val="353C53B6"/>
    <w:rsid w:val="35621C81"/>
    <w:rsid w:val="36B666B6"/>
    <w:rsid w:val="388F1457"/>
    <w:rsid w:val="47B72475"/>
    <w:rsid w:val="485E7AB6"/>
    <w:rsid w:val="4B080752"/>
    <w:rsid w:val="4DB47F12"/>
    <w:rsid w:val="50CE11ED"/>
    <w:rsid w:val="51D77DB9"/>
    <w:rsid w:val="53013412"/>
    <w:rsid w:val="59E94415"/>
    <w:rsid w:val="5EBE204C"/>
    <w:rsid w:val="61CE0116"/>
    <w:rsid w:val="6541174B"/>
    <w:rsid w:val="692F2D63"/>
    <w:rsid w:val="6ACF7A08"/>
    <w:rsid w:val="6B080355"/>
    <w:rsid w:val="70E57CED"/>
    <w:rsid w:val="7149137C"/>
    <w:rsid w:val="71827528"/>
    <w:rsid w:val="77B14224"/>
    <w:rsid w:val="77BB7AC7"/>
    <w:rsid w:val="791768FB"/>
    <w:rsid w:val="7DB5219C"/>
    <w:rsid w:val="7FD5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eastAsiaTheme="minorEastAsia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Administrator</cp:lastModifiedBy>
  <dcterms:modified xsi:type="dcterms:W3CDTF">2022-08-19T05:05:50Z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2DB53CD5AFAA43538B5DF020A1B3249F</vt:lpwstr>
  </property>
</Properties>
</file>